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099A" w14:textId="77777777" w:rsidR="003510CE" w:rsidRPr="003510CE" w:rsidRDefault="003510CE" w:rsidP="003510CE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3510CE">
        <w:rPr>
          <w:rFonts w:ascii="Bookman Old Style" w:hAnsi="Bookman Old Style"/>
          <w:b/>
          <w:bCs/>
          <w:sz w:val="32"/>
          <w:szCs w:val="32"/>
        </w:rPr>
        <w:t>LEAVE POLICY</w:t>
      </w:r>
    </w:p>
    <w:p w14:paraId="0BC618A3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3510CE">
        <w:rPr>
          <w:rFonts w:ascii="Bookman Old Style" w:hAnsi="Bookman Old Style"/>
          <w:b/>
          <w:bCs/>
          <w:sz w:val="24"/>
          <w:szCs w:val="24"/>
        </w:rPr>
        <w:t>Purpose</w:t>
      </w:r>
    </w:p>
    <w:p w14:paraId="49ABE7D3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To incorporate a few changes in the existing features of the policy through leave addendum.</w:t>
      </w:r>
      <w:bookmarkStart w:id="0" w:name="_GoBack"/>
      <w:bookmarkEnd w:id="0"/>
    </w:p>
    <w:p w14:paraId="2B595EBE" w14:textId="34EFEE46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 xml:space="preserve">Effective Date: </w:t>
      </w:r>
      <w:r>
        <w:rPr>
          <w:rFonts w:ascii="Bookman Old Style" w:hAnsi="Bookman Old Style"/>
          <w:sz w:val="24"/>
          <w:szCs w:val="24"/>
        </w:rPr>
        <w:t>XXXXXXX</w:t>
      </w:r>
    </w:p>
    <w:p w14:paraId="1E9457F9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Leave Entitlement for the year - Total leaves per employee for the year:</w:t>
      </w:r>
    </w:p>
    <w:p w14:paraId="3BFFA0BB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 30 Earned/Paid Leaves</w:t>
      </w:r>
    </w:p>
    <w:p w14:paraId="58C60564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 5 Paternity Leaves</w:t>
      </w:r>
    </w:p>
    <w:p w14:paraId="3FC9B6E7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 11 Public Holidays</w:t>
      </w:r>
    </w:p>
    <w:p w14:paraId="387A9323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3510CE">
        <w:rPr>
          <w:rFonts w:ascii="Bookman Old Style" w:hAnsi="Bookman Old Style"/>
          <w:b/>
          <w:bCs/>
          <w:sz w:val="24"/>
          <w:szCs w:val="24"/>
        </w:rPr>
        <w:t xml:space="preserve">Salient </w:t>
      </w:r>
      <w:proofErr w:type="gramStart"/>
      <w:r w:rsidRPr="003510CE">
        <w:rPr>
          <w:rFonts w:ascii="Bookman Old Style" w:hAnsi="Bookman Old Style"/>
          <w:b/>
          <w:bCs/>
          <w:sz w:val="24"/>
          <w:szCs w:val="24"/>
        </w:rPr>
        <w:t>Features:-</w:t>
      </w:r>
      <w:proofErr w:type="gramEnd"/>
    </w:p>
    <w:p w14:paraId="4908C14B" w14:textId="129265C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All employees need to mandatorily utilize 5 days of leave every calendar year. If not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availed, these 5 days will lapse on December 31st.</w:t>
      </w:r>
    </w:p>
    <w:p w14:paraId="6FEC2E2A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Carried forward leaves are limited to 30 days per calendar year.</w:t>
      </w:r>
    </w:p>
    <w:p w14:paraId="5B6D02DC" w14:textId="502491FD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Leave Encashment will not be allowed at the end of the year. Only allowed in case of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resignation or retirement.</w:t>
      </w:r>
    </w:p>
    <w:p w14:paraId="19F9FFF8" w14:textId="4631A9AC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Employees on probation can avail leave in case of sickness, or in case of emergency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subject to management’s discretion and approval. Entitlement is pro-rata from their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date of joining.</w:t>
      </w:r>
    </w:p>
    <w:p w14:paraId="1DFF03A0" w14:textId="12CF0561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Employees need to compulsorily take a minimum of 5 consecutive working days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holiday at least once in each calendar year.</w:t>
      </w:r>
    </w:p>
    <w:p w14:paraId="2B3A6A6D" w14:textId="483F334B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All leaves need prior approval from the supervisor / line manager and should be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recorded in Workday. In case of sickness and emergency (exceptional circumstances),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the employee needs to inform the supervisor as soon as possible and record the leave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in the system immediately on returning to duty. If the employee is not back in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office before the 1st of the next month, the supervisor will record that leave in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system on the employee’s behalf so that the leave records are updated on time.</w:t>
      </w:r>
    </w:p>
    <w:p w14:paraId="66A1009D" w14:textId="0B6A2CDE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lastRenderedPageBreak/>
        <w:t> In the case of an emergency, employees must notify their line manager as soon as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practicable of their absence. If they do not call within 4 hours of the scheduled time,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they will be marked absent for the day. Salary will be deducted even if there is leave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available.</w:t>
      </w:r>
    </w:p>
    <w:p w14:paraId="4F7E5E01" w14:textId="7A47E2FA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Employees need to submit a Medical Certificate to their supervisor in case they avail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more than 3 days leave under sickness.</w:t>
      </w:r>
    </w:p>
    <w:p w14:paraId="398F54F7" w14:textId="4B86772B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Planned long leaves plan must be set at the beginning of the year with the supervisor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and should be approved two weeks before the date from which the leave is 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commence.</w:t>
      </w:r>
    </w:p>
    <w:p w14:paraId="0FD4C426" w14:textId="2CE480B0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Employees can avail a maximum of 10 working days of leave at one time, subject 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superior’s approval and discretion.</w:t>
      </w:r>
    </w:p>
    <w:p w14:paraId="6A4CB36A" w14:textId="37D25DA1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Any leave request of more than 10 working days will be treated as a special leave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request and is subject to approval and discretion of the management.</w:t>
      </w:r>
    </w:p>
    <w:p w14:paraId="25FE6AE2" w14:textId="799AE924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Superior’s approval is guided by the criticality of the situation and the business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requirements.</w:t>
      </w:r>
    </w:p>
    <w:p w14:paraId="3D75FBAA" w14:textId="08DE59FA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Management can take a discretionary decision on the maximum leaves availed by an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employee and may review the time limit. However, this will be on a case to case basis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and not set by any precedence.</w:t>
      </w:r>
    </w:p>
    <w:p w14:paraId="38D558D7" w14:textId="1ADD143D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During notice period employees should not avail leave. If they do, at the discretion &amp;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approval of their line manager their notice period will be further extended by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number of leave days availed.</w:t>
      </w:r>
    </w:p>
    <w:p w14:paraId="75ACEDC8" w14:textId="6BCA08B6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 Paternity leave will be a maximum of 5 working days and should be availed within 3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 xml:space="preserve">months from the date of </w:t>
      </w:r>
      <w:proofErr w:type="gramStart"/>
      <w:r w:rsidRPr="003510CE">
        <w:rPr>
          <w:rFonts w:ascii="Bookman Old Style" w:hAnsi="Bookman Old Style"/>
          <w:sz w:val="24"/>
          <w:szCs w:val="24"/>
        </w:rPr>
        <w:t>child birth</w:t>
      </w:r>
      <w:proofErr w:type="gramEnd"/>
      <w:r w:rsidRPr="003510CE">
        <w:rPr>
          <w:rFonts w:ascii="Bookman Old Style" w:hAnsi="Bookman Old Style"/>
          <w:sz w:val="24"/>
          <w:szCs w:val="24"/>
        </w:rPr>
        <w:t>. It will be also for a maximum of 2 children</w:t>
      </w:r>
    </w:p>
    <w:p w14:paraId="062AF923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3510CE">
        <w:rPr>
          <w:rFonts w:ascii="Bookman Old Style" w:hAnsi="Bookman Old Style"/>
          <w:b/>
          <w:bCs/>
          <w:sz w:val="24"/>
          <w:szCs w:val="24"/>
        </w:rPr>
        <w:t>Human Resource Policies</w:t>
      </w:r>
    </w:p>
    <w:p w14:paraId="72375E8F" w14:textId="32E0A5F8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Any exceptions to this policy will be at the sole discretion of the management, depending on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the criticality of the case.</w:t>
      </w:r>
    </w:p>
    <w:p w14:paraId="51337BE0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Any breach in this policy can result in disciplinary action.</w:t>
      </w:r>
    </w:p>
    <w:p w14:paraId="3F2417D1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lastRenderedPageBreak/>
        <w:t>Management reserves the right to change/amend the policy.</w:t>
      </w:r>
    </w:p>
    <w:p w14:paraId="66B285CA" w14:textId="6F4BFA66" w:rsid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Table below illustrates the above points:</w:t>
      </w:r>
    </w:p>
    <w:p w14:paraId="50D21D0E" w14:textId="27B1819F" w:rsid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1134"/>
        <w:gridCol w:w="1276"/>
        <w:gridCol w:w="1559"/>
        <w:gridCol w:w="1701"/>
      </w:tblGrid>
      <w:tr w:rsidR="003510CE" w:rsidRPr="003510CE" w14:paraId="275D64C4" w14:textId="77777777" w:rsidTr="003510CE">
        <w:tc>
          <w:tcPr>
            <w:tcW w:w="988" w:type="dxa"/>
          </w:tcPr>
          <w:p w14:paraId="6091D01E" w14:textId="67CA5EA8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Year</w:t>
            </w:r>
          </w:p>
        </w:tc>
        <w:tc>
          <w:tcPr>
            <w:tcW w:w="1701" w:type="dxa"/>
          </w:tcPr>
          <w:p w14:paraId="54E9E657" w14:textId="378E6973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Entitlement</w:t>
            </w:r>
          </w:p>
        </w:tc>
        <w:tc>
          <w:tcPr>
            <w:tcW w:w="1559" w:type="dxa"/>
          </w:tcPr>
          <w:p w14:paraId="2C367079" w14:textId="30168C95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Utilisation</w:t>
            </w:r>
          </w:p>
        </w:tc>
        <w:tc>
          <w:tcPr>
            <w:tcW w:w="1134" w:type="dxa"/>
          </w:tcPr>
          <w:p w14:paraId="3F8595C4" w14:textId="340E81D2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Carry Forward</w:t>
            </w:r>
          </w:p>
        </w:tc>
        <w:tc>
          <w:tcPr>
            <w:tcW w:w="1276" w:type="dxa"/>
          </w:tcPr>
          <w:p w14:paraId="02CF68CF" w14:textId="5F1C1BC3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Remarks</w:t>
            </w:r>
          </w:p>
        </w:tc>
        <w:tc>
          <w:tcPr>
            <w:tcW w:w="1559" w:type="dxa"/>
          </w:tcPr>
          <w:p w14:paraId="69F47030" w14:textId="13ED0C80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Max Utilisation</w:t>
            </w:r>
          </w:p>
        </w:tc>
        <w:tc>
          <w:tcPr>
            <w:tcW w:w="1701" w:type="dxa"/>
          </w:tcPr>
          <w:p w14:paraId="6180DAF9" w14:textId="4721E0D4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Leave Encashment per year</w:t>
            </w:r>
          </w:p>
        </w:tc>
      </w:tr>
      <w:tr w:rsidR="003510CE" w:rsidRPr="003510CE" w14:paraId="010F5F61" w14:textId="77777777" w:rsidTr="003510CE">
        <w:tc>
          <w:tcPr>
            <w:tcW w:w="988" w:type="dxa"/>
          </w:tcPr>
          <w:p w14:paraId="44EF72AB" w14:textId="37DA8A3E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Year 1</w:t>
            </w:r>
          </w:p>
        </w:tc>
        <w:tc>
          <w:tcPr>
            <w:tcW w:w="1701" w:type="dxa"/>
          </w:tcPr>
          <w:p w14:paraId="310EDE31" w14:textId="12AF5A65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30 paid leaves</w:t>
            </w:r>
          </w:p>
        </w:tc>
        <w:tc>
          <w:tcPr>
            <w:tcW w:w="1559" w:type="dxa"/>
          </w:tcPr>
          <w:p w14:paraId="226ED000" w14:textId="558FD2DE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Min 5 days</w:t>
            </w:r>
          </w:p>
        </w:tc>
        <w:tc>
          <w:tcPr>
            <w:tcW w:w="1134" w:type="dxa"/>
          </w:tcPr>
          <w:p w14:paraId="102E4D72" w14:textId="75BE89B0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25 Days</w:t>
            </w:r>
          </w:p>
        </w:tc>
        <w:tc>
          <w:tcPr>
            <w:tcW w:w="1276" w:type="dxa"/>
            <w:vMerge w:val="restart"/>
          </w:tcPr>
          <w:p w14:paraId="5B5DBFCA" w14:textId="55E79393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Only 30 days carry forward will be allowed. All balance will lapse effective Dec 31</w:t>
            </w:r>
          </w:p>
        </w:tc>
        <w:tc>
          <w:tcPr>
            <w:tcW w:w="1559" w:type="dxa"/>
          </w:tcPr>
          <w:p w14:paraId="36939D1F" w14:textId="5A42EC9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30 days or prorated amount depending on date of joining</w:t>
            </w:r>
          </w:p>
        </w:tc>
        <w:tc>
          <w:tcPr>
            <w:tcW w:w="1701" w:type="dxa"/>
            <w:vMerge w:val="restart"/>
          </w:tcPr>
          <w:p w14:paraId="7CFDA2A2" w14:textId="7777777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14:paraId="57FF87F3" w14:textId="700C36D8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 xml:space="preserve">No Leave encashment at the end year. </w:t>
            </w:r>
            <w:proofErr w:type="spellStart"/>
            <w:r w:rsidRPr="003510CE">
              <w:rPr>
                <w:rFonts w:ascii="Bookman Old Style" w:hAnsi="Bookman Old Style"/>
                <w:sz w:val="24"/>
                <w:szCs w:val="24"/>
              </w:rPr>
              <w:t>Unavailed</w:t>
            </w:r>
            <w:proofErr w:type="spellEnd"/>
            <w:r w:rsidRPr="003510CE">
              <w:rPr>
                <w:rFonts w:ascii="Bookman Old Style" w:hAnsi="Bookman Old Style"/>
                <w:sz w:val="24"/>
                <w:szCs w:val="24"/>
              </w:rPr>
              <w:t xml:space="preserve"> leaves will be encashed only in case of exit or retirement</w:t>
            </w:r>
          </w:p>
        </w:tc>
      </w:tr>
      <w:tr w:rsidR="003510CE" w:rsidRPr="003510CE" w14:paraId="12B79D1C" w14:textId="77777777" w:rsidTr="003510CE">
        <w:tc>
          <w:tcPr>
            <w:tcW w:w="988" w:type="dxa"/>
          </w:tcPr>
          <w:p w14:paraId="45CAC782" w14:textId="088F8D72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Year 2</w:t>
            </w:r>
          </w:p>
        </w:tc>
        <w:tc>
          <w:tcPr>
            <w:tcW w:w="1701" w:type="dxa"/>
          </w:tcPr>
          <w:p w14:paraId="0F5493B5" w14:textId="762282B8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30 paid leaves</w:t>
            </w:r>
          </w:p>
        </w:tc>
        <w:tc>
          <w:tcPr>
            <w:tcW w:w="1559" w:type="dxa"/>
          </w:tcPr>
          <w:p w14:paraId="3AB33EA7" w14:textId="7BB6784C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Min 5 days</w:t>
            </w:r>
          </w:p>
        </w:tc>
        <w:tc>
          <w:tcPr>
            <w:tcW w:w="1134" w:type="dxa"/>
          </w:tcPr>
          <w:p w14:paraId="0977537B" w14:textId="2477E97B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30 days</w:t>
            </w:r>
          </w:p>
        </w:tc>
        <w:tc>
          <w:tcPr>
            <w:tcW w:w="1276" w:type="dxa"/>
            <w:vMerge/>
          </w:tcPr>
          <w:p w14:paraId="41CA3BBF" w14:textId="7777777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62F2B8" w14:textId="6342BAD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Max 55 days (30 current year + 25 carry forward from last year)</w:t>
            </w:r>
          </w:p>
        </w:tc>
        <w:tc>
          <w:tcPr>
            <w:tcW w:w="1701" w:type="dxa"/>
            <w:vMerge/>
          </w:tcPr>
          <w:p w14:paraId="1D0638A4" w14:textId="7777777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510CE" w:rsidRPr="003510CE" w14:paraId="262845A3" w14:textId="77777777" w:rsidTr="003510CE">
        <w:tc>
          <w:tcPr>
            <w:tcW w:w="988" w:type="dxa"/>
          </w:tcPr>
          <w:p w14:paraId="2912F11F" w14:textId="2A6BD045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Year 3</w:t>
            </w:r>
          </w:p>
        </w:tc>
        <w:tc>
          <w:tcPr>
            <w:tcW w:w="1701" w:type="dxa"/>
          </w:tcPr>
          <w:p w14:paraId="56B903B5" w14:textId="462CD36E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30 paid leaves</w:t>
            </w:r>
          </w:p>
        </w:tc>
        <w:tc>
          <w:tcPr>
            <w:tcW w:w="1559" w:type="dxa"/>
          </w:tcPr>
          <w:p w14:paraId="12D0219B" w14:textId="596BBF64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Min 5 days</w:t>
            </w:r>
          </w:p>
        </w:tc>
        <w:tc>
          <w:tcPr>
            <w:tcW w:w="1134" w:type="dxa"/>
          </w:tcPr>
          <w:p w14:paraId="55A5EB88" w14:textId="7A36961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30 days</w:t>
            </w:r>
          </w:p>
        </w:tc>
        <w:tc>
          <w:tcPr>
            <w:tcW w:w="1276" w:type="dxa"/>
            <w:vMerge/>
          </w:tcPr>
          <w:p w14:paraId="5949B166" w14:textId="7777777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276C98" w14:textId="762511DA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Max 60 days (30 current year + 30 carry forward from last year)</w:t>
            </w:r>
          </w:p>
        </w:tc>
        <w:tc>
          <w:tcPr>
            <w:tcW w:w="1701" w:type="dxa"/>
            <w:vMerge/>
          </w:tcPr>
          <w:p w14:paraId="327DFB8E" w14:textId="7777777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510CE" w:rsidRPr="003510CE" w14:paraId="2E4B50FF" w14:textId="77777777" w:rsidTr="003510CE">
        <w:tc>
          <w:tcPr>
            <w:tcW w:w="988" w:type="dxa"/>
          </w:tcPr>
          <w:p w14:paraId="720449E4" w14:textId="3E9B8544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Year 4</w:t>
            </w:r>
          </w:p>
        </w:tc>
        <w:tc>
          <w:tcPr>
            <w:tcW w:w="1701" w:type="dxa"/>
          </w:tcPr>
          <w:p w14:paraId="29939B34" w14:textId="1F0420D4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30 paid leaves</w:t>
            </w:r>
          </w:p>
        </w:tc>
        <w:tc>
          <w:tcPr>
            <w:tcW w:w="1559" w:type="dxa"/>
          </w:tcPr>
          <w:p w14:paraId="1EB5D89C" w14:textId="33EC839E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 xml:space="preserve">Min 5 days </w:t>
            </w:r>
          </w:p>
        </w:tc>
        <w:tc>
          <w:tcPr>
            <w:tcW w:w="1134" w:type="dxa"/>
          </w:tcPr>
          <w:p w14:paraId="41438D6C" w14:textId="35AC740A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>30 days</w:t>
            </w:r>
          </w:p>
        </w:tc>
        <w:tc>
          <w:tcPr>
            <w:tcW w:w="1276" w:type="dxa"/>
            <w:vMerge/>
          </w:tcPr>
          <w:p w14:paraId="57953D47" w14:textId="7777777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5CACDB" w14:textId="354F30B2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510CE">
              <w:rPr>
                <w:rFonts w:ascii="Bookman Old Style" w:hAnsi="Bookman Old Style"/>
                <w:sz w:val="24"/>
                <w:szCs w:val="24"/>
              </w:rPr>
              <w:t xml:space="preserve">Max 60 days (30 current </w:t>
            </w:r>
            <w:r w:rsidRPr="003510CE">
              <w:rPr>
                <w:rFonts w:ascii="Bookman Old Style" w:hAnsi="Bookman Old Style"/>
                <w:sz w:val="24"/>
                <w:szCs w:val="24"/>
              </w:rPr>
              <w:lastRenderedPageBreak/>
              <w:t>year + 30 carry forward from last year)</w:t>
            </w:r>
          </w:p>
        </w:tc>
        <w:tc>
          <w:tcPr>
            <w:tcW w:w="1701" w:type="dxa"/>
            <w:vMerge/>
          </w:tcPr>
          <w:p w14:paraId="655FFBCA" w14:textId="77777777" w:rsidR="003510CE" w:rsidRPr="003510CE" w:rsidRDefault="003510CE" w:rsidP="003510CE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FC67AF0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5B11F676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3510CE">
        <w:rPr>
          <w:rFonts w:ascii="Bookman Old Style" w:hAnsi="Bookman Old Style"/>
          <w:b/>
          <w:bCs/>
          <w:sz w:val="24"/>
          <w:szCs w:val="24"/>
        </w:rPr>
        <w:t>Leave Without Pay (LWP):</w:t>
      </w:r>
    </w:p>
    <w:p w14:paraId="4BF6761D" w14:textId="7391EBB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 Any sanctioned leave which does not fall under any of the above categories (i.e. Sick,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Earned, Paternity or Maternity Leave) will be considered as Leave without Pay.</w:t>
      </w:r>
    </w:p>
    <w:p w14:paraId="22DCB3BD" w14:textId="46FA29C2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 Leave taken over and above the leave sanctioned will be considered as absence unless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applied for and sanctioned.</w:t>
      </w:r>
    </w:p>
    <w:p w14:paraId="676597CA" w14:textId="3B854D66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 xml:space="preserve"> In case of overstay of any leave, and reasons for </w:t>
      </w:r>
      <w:proofErr w:type="gramStart"/>
      <w:r w:rsidRPr="003510CE">
        <w:rPr>
          <w:rFonts w:ascii="Bookman Old Style" w:hAnsi="Bookman Old Style"/>
          <w:sz w:val="24"/>
          <w:szCs w:val="24"/>
        </w:rPr>
        <w:t>over stay</w:t>
      </w:r>
      <w:proofErr w:type="gramEnd"/>
      <w:r w:rsidRPr="003510CE">
        <w:rPr>
          <w:rFonts w:ascii="Bookman Old Style" w:hAnsi="Bookman Old Style"/>
          <w:sz w:val="24"/>
          <w:szCs w:val="24"/>
        </w:rPr>
        <w:t xml:space="preserve"> not being sufficient,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period of overstay will be continued to be treated as ABSENCE and can call for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disciplinary action. If leave is taken, it can be extended only after approval by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concerned supervisor.</w:t>
      </w:r>
    </w:p>
    <w:p w14:paraId="3F7D1592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 In case of LWP and ABSENCE, proportionate reductions will take place in the following:</w:t>
      </w:r>
    </w:p>
    <w:p w14:paraId="3CB15F2D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 Monthly salary, savings and other benefits</w:t>
      </w:r>
    </w:p>
    <w:p w14:paraId="7B9D12B7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 Annual reimbursements, bonus and other entitlements</w:t>
      </w:r>
    </w:p>
    <w:p w14:paraId="53E400B9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6CFC97FD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3510CE">
        <w:rPr>
          <w:rFonts w:ascii="Bookman Old Style" w:hAnsi="Bookman Old Style"/>
          <w:b/>
          <w:bCs/>
          <w:sz w:val="24"/>
          <w:szCs w:val="24"/>
        </w:rPr>
        <w:t>Public Holidays</w:t>
      </w:r>
    </w:p>
    <w:p w14:paraId="315FBC7F" w14:textId="77777777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HR will circulate a list of all company holidays at the beginning of each calendar year.</w:t>
      </w:r>
    </w:p>
    <w:p w14:paraId="40CF2A14" w14:textId="20024967" w:rsidR="003510CE" w:rsidRPr="003510CE" w:rsidRDefault="003510CE" w:rsidP="003510CE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3510CE">
        <w:rPr>
          <w:rFonts w:ascii="Bookman Old Style" w:hAnsi="Bookman Old Style"/>
          <w:b/>
          <w:bCs/>
          <w:sz w:val="24"/>
          <w:szCs w:val="24"/>
        </w:rPr>
        <w:t>Holidays during Leave:</w:t>
      </w:r>
    </w:p>
    <w:p w14:paraId="67B226F0" w14:textId="2A1C52CD" w:rsidR="003510CE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Weekends/Public holidays will not be considered as leave, if they fall within the total leave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3510CE">
        <w:rPr>
          <w:rFonts w:ascii="Bookman Old Style" w:hAnsi="Bookman Old Style"/>
          <w:sz w:val="24"/>
          <w:szCs w:val="24"/>
        </w:rPr>
        <w:t>period</w:t>
      </w:r>
      <w:proofErr w:type="gramEnd"/>
      <w:r w:rsidRPr="003510CE">
        <w:rPr>
          <w:rFonts w:ascii="Bookman Old Style" w:hAnsi="Bookman Old Style"/>
          <w:sz w:val="24"/>
          <w:szCs w:val="24"/>
        </w:rPr>
        <w:t xml:space="preserve">. However, in case of ML and LWP all the intervening </w:t>
      </w:r>
      <w:r w:rsidRPr="003510CE">
        <w:rPr>
          <w:rFonts w:ascii="Bookman Old Style" w:hAnsi="Bookman Old Style"/>
          <w:sz w:val="24"/>
          <w:szCs w:val="24"/>
        </w:rPr>
        <w:lastRenderedPageBreak/>
        <w:t>days i.e. Saturday, Sunday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holidays will be counted as Leave/LWP as the case may be.</w:t>
      </w:r>
    </w:p>
    <w:p w14:paraId="50401F4F" w14:textId="15AA79E8" w:rsidR="004742F6" w:rsidRPr="003510CE" w:rsidRDefault="003510CE" w:rsidP="003510C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510CE">
        <w:rPr>
          <w:rFonts w:ascii="Bookman Old Style" w:hAnsi="Bookman Old Style"/>
          <w:sz w:val="24"/>
          <w:szCs w:val="24"/>
        </w:rPr>
        <w:t>For employees on roster all the leaves will be calculated on the actual number of days they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510CE">
        <w:rPr>
          <w:rFonts w:ascii="Bookman Old Style" w:hAnsi="Bookman Old Style"/>
          <w:sz w:val="24"/>
          <w:szCs w:val="24"/>
        </w:rPr>
        <w:t>are away from work i.e. Saturday, Sunday and holidays will be counted.</w:t>
      </w:r>
    </w:p>
    <w:sectPr w:rsidR="004742F6" w:rsidRPr="00351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AB"/>
    <w:rsid w:val="003510CE"/>
    <w:rsid w:val="004742F6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3600F"/>
  <w15:chartTrackingRefBased/>
  <w15:docId w15:val="{18A1430D-A6E9-4C90-B63D-9633263D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2</cp:revision>
  <dcterms:created xsi:type="dcterms:W3CDTF">2019-11-25T08:57:00Z</dcterms:created>
  <dcterms:modified xsi:type="dcterms:W3CDTF">2019-11-25T09:10:00Z</dcterms:modified>
</cp:coreProperties>
</file>